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TT Chocolates Bold" w:cs="TT Chocolates Bold" w:hAnsi="TT Chocolates Bold" w:eastAsia="TT Chocolates Bold"/>
          <w:sz w:val="36"/>
          <w:szCs w:val="36"/>
        </w:rPr>
      </w:pPr>
      <w:r>
        <w:rPr>
          <w:rFonts w:ascii="TT Chocolates Bold" w:hAnsi="TT Chocolates Bold"/>
          <w:sz w:val="36"/>
          <w:szCs w:val="36"/>
          <w:rtl w:val="0"/>
          <w:lang w:val="en-US"/>
        </w:rPr>
        <w:t>Wild Scoops Donation Application</w:t>
      </w:r>
      <w:r>
        <w:rPr>
          <w:rFonts w:ascii="TT Chocolates Bold" w:cs="TT Chocolates Bold" w:hAnsi="TT Chocolates Bold" w:eastAsia="TT Chocolates Bold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6011684</wp:posOffset>
            </wp:positionH>
            <wp:positionV relativeFrom="page">
              <wp:posOffset>419059</wp:posOffset>
            </wp:positionV>
            <wp:extent cx="1338859" cy="1338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ullsizeoutput_22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22e.jpeg" descr="fullsizeoutput_22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59" cy="133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As a small business, we view ourselves as part of a larger community ecosystem. Since our founding, Wild Scoops has been grateful for the support of so many people, and we are proud to give back through providing ice-cream-related donations to a variety of active and passionate non-profit groups. At this point, some of our donation priorities are: building a sense of inclusive community, strengthening local food systems, facilitating youth/families being active and getting outside, and supporting education.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 xml:space="preserve">We ask that this completed form be emailed back to us at WildScoopsDonations@gmail.com. We review all completed donation inquiries that come our way, and we thank you for your patience. We love our community </w:t>
      </w:r>
      <w:r>
        <w:rPr>
          <w:rFonts w:ascii="Adobe Caslon Pro" w:hAnsi="Adobe Caslon Pro" w:hint="default"/>
          <w:sz w:val="24"/>
          <w:szCs w:val="24"/>
          <w:rtl w:val="0"/>
          <w:lang w:val="en-US"/>
        </w:rPr>
        <w:t xml:space="preserve">— </w:t>
      </w:r>
      <w:r>
        <w:rPr>
          <w:rFonts w:ascii="Adobe Caslon Pro" w:hAnsi="Adobe Caslon Pro"/>
          <w:sz w:val="24"/>
          <w:szCs w:val="24"/>
          <w:rtl w:val="0"/>
          <w:lang w:val="en-US"/>
        </w:rPr>
        <w:t>thanks for all you do!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Name of Organization and Event:</w:t>
      </w:r>
    </w:p>
    <w:p>
      <w:pPr>
        <w:pStyle w:val="Body A"/>
        <w:rPr>
          <w:rFonts w:ascii="Adobe Caslon Pro" w:cs="Adobe Caslon Pro" w:hAnsi="Adobe Caslon Pro" w:eastAsia="Adobe Caslon Pro"/>
          <w:sz w:val="28"/>
          <w:szCs w:val="28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Name of Representative:</w:t>
        <w:tab/>
        <w:tab/>
        <w:t xml:space="preserve">                   </w:t>
        <w:tab/>
        <w:tab/>
        <w:tab/>
        <w:t xml:space="preserve">Email: 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 xml:space="preserve">Contact #: </w:t>
        <w:tab/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cs="Adobe Caslon Pro" w:hAnsi="Adobe Caslon Pro" w:eastAsia="Adobe Caslon Pro"/>
          <w:sz w:val="24"/>
          <w:szCs w:val="24"/>
        </w:rPr>
        <w:tab/>
        <w:tab/>
        <w:tab/>
        <w:tab/>
        <w:tab/>
        <w:tab/>
        <w:tab/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Date of Event:</w:t>
      </w:r>
      <w:r>
        <w:rPr>
          <w:rFonts w:ascii="Adobe Caslon Pro" w:cs="Adobe Caslon Pro" w:hAnsi="Adobe Caslon Pro" w:eastAsia="Adobe Caslon Pro"/>
          <w:sz w:val="24"/>
          <w:szCs w:val="24"/>
          <w:rtl w:val="0"/>
        </w:rPr>
        <w:tab/>
        <w:tab/>
        <w:tab/>
        <w:tab/>
        <w:tab/>
        <w:tab/>
        <w:tab/>
        <w:tab/>
        <w:t>Deadline for Picking up Donation:</w: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What is the mission of your organization?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Tell us a bit about the event and proposed use of donation.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 xml:space="preserve">How many are expected to attend? 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Type of donation requested: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i w:val="1"/>
          <w:iCs w:val="1"/>
          <w:sz w:val="24"/>
          <w:szCs w:val="24"/>
        </w:rPr>
      </w:pPr>
      <w:r>
        <w:rPr>
          <w:rFonts w:ascii="Adobe Caslon Pro" w:hAnsi="Adobe Caslon Pro"/>
          <w:i w:val="1"/>
          <w:iCs w:val="1"/>
          <w:sz w:val="24"/>
          <w:szCs w:val="24"/>
          <w:rtl w:val="0"/>
          <w:lang w:val="en-US"/>
        </w:rPr>
        <w:t xml:space="preserve">Refreshments </w:t>
        <w:tab/>
        <w:t xml:space="preserve">           Auction Item</w:t>
        <w:tab/>
        <w:t xml:space="preserve">     Door Prize</w:t>
        <w:tab/>
        <w:t xml:space="preserve">    Pint Certificate(s)</w:t>
        <w:tab/>
        <w:t xml:space="preserve">    Free Cone Card(s)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Additional Details/Comments:</w:t>
      </w: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  <w:rPr>
          <w:rFonts w:ascii="Adobe Caslon Pro" w:cs="Adobe Caslon Pro" w:hAnsi="Adobe Caslon Pro" w:eastAsia="Adobe Caslon Pro"/>
          <w:i w:val="1"/>
          <w:iCs w:val="1"/>
          <w:color w:val="ff9300"/>
          <w:sz w:val="24"/>
          <w:szCs w:val="24"/>
          <w:u w:color="ff9300"/>
        </w:rPr>
      </w:pPr>
    </w:p>
    <w:p>
      <w:pPr>
        <w:pStyle w:val="Body A"/>
        <w:rPr>
          <w:rFonts w:ascii="Adobe Caslon Pro" w:cs="Adobe Caslon Pro" w:hAnsi="Adobe Caslon Pro" w:eastAsia="Adobe Caslon Pro"/>
          <w:i w:val="1"/>
          <w:iCs w:val="1"/>
          <w:sz w:val="24"/>
          <w:szCs w:val="24"/>
        </w:rPr>
      </w:pPr>
      <w:r>
        <w:rPr>
          <w:rFonts w:ascii="Adobe Caslon Pro" w:hAnsi="Adobe Caslon Pro"/>
          <w:i w:val="1"/>
          <w:iCs w:val="1"/>
          <w:sz w:val="24"/>
          <w:szCs w:val="24"/>
          <w:rtl w:val="0"/>
          <w:lang w:val="en-US"/>
        </w:rPr>
        <w:t>Please note, at this time, all Wild Scoops donations must be picked up from our Test Kitchen.</w:t>
      </w:r>
      <w:r>
        <w:rPr>
          <w:rFonts w:ascii="Adobe Caslon Pro" w:cs="Adobe Caslon Pro" w:hAnsi="Adobe Caslon Pro" w:eastAsia="Adobe Caslon Pro"/>
          <w:i w:val="1"/>
          <w:i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5783679</wp:posOffset>
                </wp:positionH>
                <wp:positionV relativeFrom="line">
                  <wp:posOffset>161945</wp:posOffset>
                </wp:positionV>
                <wp:extent cx="1807568" cy="81911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68" cy="8191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tl w:val="0"/>
                              </w:rPr>
                              <w:t>Wild Scoops Use Only</w:t>
                            </w:r>
                          </w:p>
                          <w:p>
                            <w:pPr>
                              <w:pStyle w:val="Label Dark"/>
                            </w:pPr>
                            <w:r>
                              <w:rPr>
                                <w:rtl w:val="0"/>
                              </w:rPr>
                              <w:t>Fulfilled __ Unfulfilled __</w:t>
                            </w:r>
                          </w:p>
                          <w:p>
                            <w:pPr>
                              <w:pStyle w:val="Label Dark"/>
                            </w:pPr>
                            <w:r>
                              <w:rPr>
                                <w:rtl w:val="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5.4pt;margin-top:12.8pt;width:142.3pt;height:64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tl w:val="0"/>
                        </w:rPr>
                        <w:t>Wild Scoops Use Only</w:t>
                      </w:r>
                    </w:p>
                    <w:p>
                      <w:pPr>
                        <w:pStyle w:val="Label Dark"/>
                      </w:pPr>
                      <w:r>
                        <w:rPr>
                          <w:rtl w:val="0"/>
                        </w:rPr>
                        <w:t>Fulfilled __ Unfulfilled __</w:t>
                      </w:r>
                    </w:p>
                    <w:p>
                      <w:pPr>
                        <w:pStyle w:val="Label Dark"/>
                      </w:pPr>
                      <w:r>
                        <w:rPr>
                          <w:rtl w:val="0"/>
                        </w:rPr>
                        <w:t>Date: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 A"/>
        <w:rPr>
          <w:rFonts w:ascii="Adobe Caslon Pro" w:cs="Adobe Caslon Pro" w:hAnsi="Adobe Caslon Pro" w:eastAsia="Adobe Caslon Pro"/>
        </w:rPr>
      </w:pPr>
    </w:p>
    <w:p>
      <w:pPr>
        <w:pStyle w:val="Body A"/>
        <w:rPr>
          <w:rStyle w:val="None"/>
          <w:rFonts w:ascii="Adobe Caslon Pro" w:cs="Adobe Caslon Pro" w:hAnsi="Adobe Caslon Pro" w:eastAsia="Adobe Caslon Pro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"http://www.wildscoops.com"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www.wildscoops.com</w:t>
      </w:r>
      <w:r>
        <w:rPr/>
        <w:fldChar w:fldCharType="end" w:fldLock="0"/>
      </w:r>
      <w:r>
        <w:rPr>
          <w:rStyle w:val="None"/>
          <w:rFonts w:ascii="Adobe Caslon Pro" w:cs="Adobe Caslon Pro" w:hAnsi="Adobe Caslon Pro" w:eastAsia="Adobe Caslon Pro"/>
          <w:sz w:val="24"/>
          <w:szCs w:val="24"/>
          <w:rtl w:val="0"/>
        </w:rPr>
        <w:tab/>
        <w:tab/>
        <w:t xml:space="preserve">(907) 744-7295          </w:t>
      </w:r>
    </w:p>
    <w:p>
      <w:pPr>
        <w:pStyle w:val="Body A"/>
        <w:rPr>
          <w:rStyle w:val="None"/>
          <w:rFonts w:ascii="Adobe Caslon Pro" w:cs="Adobe Caslon Pro" w:hAnsi="Adobe Caslon Pro" w:eastAsia="Adobe Caslon Pro"/>
          <w:sz w:val="24"/>
          <w:szCs w:val="24"/>
        </w:rPr>
      </w:pPr>
    </w:p>
    <w:p>
      <w:pPr>
        <w:pStyle w:val="Body A"/>
      </w:pPr>
      <w:r>
        <w:rPr>
          <w:rStyle w:val="None"/>
          <w:rFonts w:ascii="Adobe Caslon Pro" w:hAnsi="Adobe Caslon Pro"/>
          <w:sz w:val="24"/>
          <w:szCs w:val="24"/>
          <w:rtl w:val="0"/>
          <w:lang w:val="en-US"/>
        </w:rPr>
        <w:t>WildScoopsDonations@gmail.com</w:t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T Chocolates Bold">
    <w:charset w:val="00"/>
    <w:family w:val="roman"/>
    <w:pitch w:val="default"/>
  </w:font>
  <w:font w:name="Adobe Caslon Pro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dobe Caslon Pro" w:cs="Adobe Caslon Pro" w:hAnsi="Adobe Caslon Pro" w:eastAsia="Adobe Caslon Pro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